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ind w:left="1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ОФІЦІЙНІ ПРАВИЛА ТА УМОВИ УЧАСТІ У КОНКУРСІ </w:t>
      </w:r>
    </w:p>
    <w:p w:rsidR="00000000" w:rsidDel="00000000" w:rsidP="00000000" w:rsidRDefault="00000000" w:rsidRPr="00000000" w14:paraId="00000002">
      <w:pPr>
        <w:spacing w:after="160" w:lineRule="auto"/>
        <w:ind w:left="1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«Ель Талентс»</w:t>
      </w:r>
    </w:p>
    <w:p w:rsidR="00000000" w:rsidDel="00000000" w:rsidP="00000000" w:rsidRDefault="00000000" w:rsidRPr="00000000" w14:paraId="00000003">
      <w:pPr>
        <w:spacing w:after="160" w:lineRule="auto"/>
        <w:ind w:left="160" w:firstLine="0"/>
        <w:jc w:val="both"/>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sz w:val="23"/>
          <w:szCs w:val="23"/>
          <w:rtl w:val="0"/>
        </w:rPr>
        <w:t xml:space="preserve">1. </w:t>
      </w:r>
      <w:r w:rsidDel="00000000" w:rsidR="00000000" w:rsidRPr="00000000">
        <w:rPr>
          <w:rFonts w:ascii="Times New Roman" w:cs="Times New Roman" w:eastAsia="Times New Roman" w:hAnsi="Times New Roman"/>
          <w:b w:val="1"/>
          <w:sz w:val="23"/>
          <w:szCs w:val="23"/>
          <w:rtl w:val="0"/>
        </w:rPr>
        <w:t xml:space="preserve">ОРГАНІЗАТОР КОНКУРСУ, СТРОК (ТЕРМІН) ПРОВЕДЕННЯ </w:t>
      </w:r>
      <w:r w:rsidDel="00000000" w:rsidR="00000000" w:rsidRPr="00000000">
        <w:rPr>
          <w:rFonts w:ascii="Times New Roman" w:cs="Times New Roman" w:eastAsia="Times New Roman" w:hAnsi="Times New Roman"/>
          <w:b w:val="1"/>
          <w:sz w:val="21"/>
          <w:szCs w:val="21"/>
          <w:rtl w:val="0"/>
        </w:rPr>
        <w:t xml:space="preserve">КОНКУРСУ</w:t>
      </w:r>
    </w:p>
    <w:p w:rsidR="00000000" w:rsidDel="00000000" w:rsidP="00000000" w:rsidRDefault="00000000" w:rsidRPr="00000000" w14:paraId="00000004">
      <w:pPr>
        <w:spacing w:after="1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1.1. Організатором проведення Конкурсу </w:t>
      </w:r>
      <w:r w:rsidDel="00000000" w:rsidR="00000000" w:rsidRPr="00000000">
        <w:rPr>
          <w:rFonts w:ascii="Times New Roman" w:cs="Times New Roman" w:eastAsia="Times New Roman" w:hAnsi="Times New Roman"/>
          <w:b w:val="1"/>
          <w:rtl w:val="0"/>
        </w:rPr>
        <w:t xml:space="preserve">«Ель Талентс»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1"/>
          <w:szCs w:val="21"/>
          <w:rtl w:val="0"/>
        </w:rPr>
        <w:t xml:space="preserve">(далі – Конкурс) є ТОВ   «Доміо Паблішинг». </w:t>
      </w:r>
    </w:p>
    <w:p w:rsidR="00000000" w:rsidDel="00000000" w:rsidP="00000000" w:rsidRDefault="00000000" w:rsidRPr="00000000" w14:paraId="00000005">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1.2. Конкурс триває з 01 лютого 2022 р. до 1 березня 2022 р.</w:t>
      </w:r>
    </w:p>
    <w:p w:rsidR="00000000" w:rsidDel="00000000" w:rsidP="00000000" w:rsidRDefault="00000000" w:rsidRPr="00000000" w14:paraId="00000006">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1.3. У разі виникнення обставин форс-мажору Конкурс припиняється й визначення Переможців не відбувається.</w:t>
      </w:r>
    </w:p>
    <w:p w:rsidR="00000000" w:rsidDel="00000000" w:rsidP="00000000" w:rsidRDefault="00000000" w:rsidRPr="00000000" w14:paraId="00000007">
      <w:pPr>
        <w:spacing w:after="160" w:lineRule="auto"/>
        <w:ind w:left="160" w:firstLine="0"/>
        <w:jc w:val="both"/>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sz w:val="21"/>
          <w:szCs w:val="21"/>
          <w:rtl w:val="0"/>
        </w:rPr>
        <w:t xml:space="preserve">2. </w:t>
      </w:r>
      <w:r w:rsidDel="00000000" w:rsidR="00000000" w:rsidRPr="00000000">
        <w:rPr>
          <w:rFonts w:ascii="Times New Roman" w:cs="Times New Roman" w:eastAsia="Times New Roman" w:hAnsi="Times New Roman"/>
          <w:b w:val="1"/>
          <w:sz w:val="21"/>
          <w:szCs w:val="21"/>
          <w:rtl w:val="0"/>
        </w:rPr>
        <w:t xml:space="preserve">УМОВИ УЧАСТІ В КОНКУРСІ ТА ГОЛОСУВАННІ.</w:t>
      </w:r>
    </w:p>
    <w:p w:rsidR="00000000" w:rsidDel="00000000" w:rsidP="00000000" w:rsidRDefault="00000000" w:rsidRPr="00000000" w14:paraId="00000008">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2.1. Брати участь у Конкурсі мають право жінки або чоловіки – громадяни України (Учасники), які  мають постійне місце проживання на території України, віком від 18 років до 32 років включно на дату реєстрації, та бажано мають досвід роботи в індустрії моди стилістом, дизайнером одягу або фотографом.</w:t>
      </w:r>
    </w:p>
    <w:p w:rsidR="00000000" w:rsidDel="00000000" w:rsidP="00000000" w:rsidRDefault="00000000" w:rsidRPr="00000000" w14:paraId="00000009">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2.2. Для того, щоб взяти участь у Конкурсі, необхідно в термін з 01 лютого 2022 р. до 1 березня 2022 р.:</w:t>
      </w:r>
    </w:p>
    <w:p w:rsidR="00000000" w:rsidDel="00000000" w:rsidP="00000000" w:rsidRDefault="00000000" w:rsidRPr="00000000" w14:paraId="0000000A">
      <w:pPr>
        <w:spacing w:after="160" w:lineRule="auto"/>
        <w:ind w:left="160" w:firstLine="0"/>
        <w:jc w:val="both"/>
        <w:rPr>
          <w:rFonts w:ascii="Times New Roman" w:cs="Times New Roman" w:eastAsia="Times New Roman" w:hAnsi="Times New Roman"/>
          <w:color w:val="252f37"/>
          <w:sz w:val="21"/>
          <w:szCs w:val="21"/>
        </w:rPr>
      </w:pPr>
      <w:r w:rsidDel="00000000" w:rsidR="00000000" w:rsidRPr="00000000">
        <w:rPr>
          <w:rFonts w:ascii="Times New Roman" w:cs="Times New Roman" w:eastAsia="Times New Roman" w:hAnsi="Times New Roman"/>
          <w:sz w:val="21"/>
          <w:szCs w:val="21"/>
          <w:rtl w:val="0"/>
        </w:rPr>
        <w:t xml:space="preserve">- зареєструватися на сайті</w:t>
      </w:r>
      <w:hyperlink r:id="rId6">
        <w:r w:rsidDel="00000000" w:rsidR="00000000" w:rsidRPr="00000000">
          <w:rPr>
            <w:rFonts w:ascii="Times New Roman" w:cs="Times New Roman" w:eastAsia="Times New Roman" w:hAnsi="Times New Roman"/>
            <w:sz w:val="21"/>
            <w:szCs w:val="21"/>
            <w:rtl w:val="0"/>
          </w:rPr>
          <w:t xml:space="preserve"> </w:t>
        </w:r>
      </w:hyperlink>
      <w:hyperlink r:id="rId7">
        <w:r w:rsidDel="00000000" w:rsidR="00000000" w:rsidRPr="00000000">
          <w:rPr>
            <w:rFonts w:ascii="Times New Roman" w:cs="Times New Roman" w:eastAsia="Times New Roman" w:hAnsi="Times New Roman"/>
            <w:color w:val="0000ff"/>
            <w:sz w:val="21"/>
            <w:szCs w:val="21"/>
            <w:u w:val="single"/>
            <w:rtl w:val="0"/>
          </w:rPr>
          <w:t xml:space="preserve">http://talents.elle.ua</w:t>
        </w:r>
      </w:hyperlink>
      <w:r w:rsidDel="00000000" w:rsidR="00000000" w:rsidRPr="00000000">
        <w:rPr>
          <w:rFonts w:ascii="Times New Roman" w:cs="Times New Roman" w:eastAsia="Times New Roman" w:hAnsi="Times New Roman"/>
          <w:color w:val="252f37"/>
          <w:sz w:val="21"/>
          <w:szCs w:val="21"/>
          <w:rtl w:val="0"/>
        </w:rPr>
        <w:t xml:space="preserve">/;</w:t>
      </w:r>
    </w:p>
    <w:p w:rsidR="00000000" w:rsidDel="00000000" w:rsidP="00000000" w:rsidRDefault="00000000" w:rsidRPr="00000000" w14:paraId="0000000B">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заповнити на сайті</w:t>
      </w:r>
      <w:hyperlink r:id="rId8">
        <w:r w:rsidDel="00000000" w:rsidR="00000000" w:rsidRPr="00000000">
          <w:rPr>
            <w:rFonts w:ascii="Times New Roman" w:cs="Times New Roman" w:eastAsia="Times New Roman" w:hAnsi="Times New Roman"/>
            <w:sz w:val="21"/>
            <w:szCs w:val="21"/>
            <w:rtl w:val="0"/>
          </w:rPr>
          <w:t xml:space="preserve"> </w:t>
        </w:r>
      </w:hyperlink>
      <w:hyperlink r:id="rId9">
        <w:r w:rsidDel="00000000" w:rsidR="00000000" w:rsidRPr="00000000">
          <w:rPr>
            <w:rFonts w:ascii="Times New Roman" w:cs="Times New Roman" w:eastAsia="Times New Roman" w:hAnsi="Times New Roman"/>
            <w:color w:val="1155cc"/>
            <w:sz w:val="21"/>
            <w:szCs w:val="21"/>
            <w:u w:val="single"/>
            <w:rtl w:val="0"/>
          </w:rPr>
          <w:t xml:space="preserve">http://talents.elle.ua/</w:t>
        </w:r>
      </w:hyperlink>
      <w:r w:rsidDel="00000000" w:rsidR="00000000" w:rsidRPr="00000000">
        <w:rPr>
          <w:rFonts w:ascii="Times New Roman" w:cs="Times New Roman" w:eastAsia="Times New Roman" w:hAnsi="Times New Roman"/>
          <w:color w:val="252f37"/>
          <w:sz w:val="21"/>
          <w:szCs w:val="21"/>
          <w:rtl w:val="0"/>
        </w:rPr>
        <w:t xml:space="preserve"> </w:t>
      </w:r>
      <w:r w:rsidDel="00000000" w:rsidR="00000000" w:rsidRPr="00000000">
        <w:rPr>
          <w:rFonts w:ascii="Times New Roman" w:cs="Times New Roman" w:eastAsia="Times New Roman" w:hAnsi="Times New Roman"/>
          <w:sz w:val="21"/>
          <w:szCs w:val="21"/>
          <w:rtl w:val="0"/>
        </w:rPr>
        <w:t xml:space="preserve">Анкету, яка містить інформацію про Учасника (прізвище, ім’я, електронну адресу, номер домашнього та/або мобільного телефону), завантажити одну фотографію Учасника на сайті</w:t>
      </w:r>
      <w:hyperlink r:id="rId10">
        <w:r w:rsidDel="00000000" w:rsidR="00000000" w:rsidRPr="00000000">
          <w:rPr>
            <w:rFonts w:ascii="Times New Roman" w:cs="Times New Roman" w:eastAsia="Times New Roman" w:hAnsi="Times New Roman"/>
            <w:sz w:val="21"/>
            <w:szCs w:val="21"/>
            <w:rtl w:val="0"/>
          </w:rPr>
          <w:t xml:space="preserve"> </w:t>
        </w:r>
      </w:hyperlink>
      <w:hyperlink r:id="rId11">
        <w:r w:rsidDel="00000000" w:rsidR="00000000" w:rsidRPr="00000000">
          <w:rPr>
            <w:rFonts w:ascii="Times New Roman" w:cs="Times New Roman" w:eastAsia="Times New Roman" w:hAnsi="Times New Roman"/>
            <w:color w:val="0000ff"/>
            <w:sz w:val="21"/>
            <w:szCs w:val="21"/>
            <w:u w:val="single"/>
            <w:rtl w:val="0"/>
          </w:rPr>
          <w:t xml:space="preserve">http://talents.elle.ua</w:t>
        </w:r>
      </w:hyperlink>
      <w:r w:rsidDel="00000000" w:rsidR="00000000" w:rsidRPr="00000000">
        <w:rPr>
          <w:rFonts w:ascii="Times New Roman" w:cs="Times New Roman" w:eastAsia="Times New Roman" w:hAnsi="Times New Roman"/>
          <w:color w:val="252f37"/>
          <w:sz w:val="21"/>
          <w:szCs w:val="21"/>
          <w:rtl w:val="0"/>
        </w:rPr>
        <w:t xml:space="preserve">/</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0C">
      <w:pPr>
        <w:spacing w:after="160" w:lineRule="auto"/>
        <w:ind w:left="160" w:firstLine="0"/>
        <w:jc w:val="both"/>
        <w:rPr>
          <w:rFonts w:ascii="Times New Roman" w:cs="Times New Roman" w:eastAsia="Times New Roman" w:hAnsi="Times New Roman"/>
          <w:color w:val="252f37"/>
          <w:sz w:val="21"/>
          <w:szCs w:val="21"/>
        </w:rPr>
      </w:pPr>
      <w:r w:rsidDel="00000000" w:rsidR="00000000" w:rsidRPr="00000000">
        <w:rPr>
          <w:rFonts w:ascii="Times New Roman" w:cs="Times New Roman" w:eastAsia="Times New Roman" w:hAnsi="Times New Roman"/>
          <w:sz w:val="21"/>
          <w:szCs w:val="21"/>
          <w:rtl w:val="0"/>
        </w:rPr>
        <w:t xml:space="preserve">- заповнити поля анкети про освіту, спеціальні курси та про досвід в індустрії моди на сайті</w:t>
      </w:r>
      <w:hyperlink r:id="rId12">
        <w:r w:rsidDel="00000000" w:rsidR="00000000" w:rsidRPr="00000000">
          <w:rPr>
            <w:rFonts w:ascii="Times New Roman" w:cs="Times New Roman" w:eastAsia="Times New Roman" w:hAnsi="Times New Roman"/>
            <w:sz w:val="21"/>
            <w:szCs w:val="21"/>
            <w:rtl w:val="0"/>
          </w:rPr>
          <w:t xml:space="preserve"> </w:t>
        </w:r>
      </w:hyperlink>
      <w:hyperlink r:id="rId13">
        <w:r w:rsidDel="00000000" w:rsidR="00000000" w:rsidRPr="00000000">
          <w:rPr>
            <w:rFonts w:ascii="Times New Roman" w:cs="Times New Roman" w:eastAsia="Times New Roman" w:hAnsi="Times New Roman"/>
            <w:color w:val="0000ff"/>
            <w:sz w:val="21"/>
            <w:szCs w:val="21"/>
            <w:u w:val="single"/>
            <w:rtl w:val="0"/>
          </w:rPr>
          <w:t xml:space="preserve">http://talents.elle.ua</w:t>
        </w:r>
      </w:hyperlink>
      <w:r w:rsidDel="00000000" w:rsidR="00000000" w:rsidRPr="00000000">
        <w:rPr>
          <w:rFonts w:ascii="Times New Roman" w:cs="Times New Roman" w:eastAsia="Times New Roman" w:hAnsi="Times New Roman"/>
          <w:color w:val="252f37"/>
          <w:sz w:val="21"/>
          <w:szCs w:val="21"/>
          <w:rtl w:val="0"/>
        </w:rPr>
        <w:t xml:space="preserve">/</w:t>
      </w:r>
    </w:p>
    <w:p w:rsidR="00000000" w:rsidDel="00000000" w:rsidP="00000000" w:rsidRDefault="00000000" w:rsidRPr="00000000" w14:paraId="0000000D">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завантажити на сайті</w:t>
      </w:r>
      <w:hyperlink r:id="rId14">
        <w:r w:rsidDel="00000000" w:rsidR="00000000" w:rsidRPr="00000000">
          <w:rPr>
            <w:rFonts w:ascii="Times New Roman" w:cs="Times New Roman" w:eastAsia="Times New Roman" w:hAnsi="Times New Roman"/>
            <w:sz w:val="21"/>
            <w:szCs w:val="21"/>
            <w:rtl w:val="0"/>
          </w:rPr>
          <w:t xml:space="preserve"> </w:t>
        </w:r>
      </w:hyperlink>
      <w:hyperlink r:id="rId15">
        <w:r w:rsidDel="00000000" w:rsidR="00000000" w:rsidRPr="00000000">
          <w:rPr>
            <w:rFonts w:ascii="Times New Roman" w:cs="Times New Roman" w:eastAsia="Times New Roman" w:hAnsi="Times New Roman"/>
            <w:color w:val="1155cc"/>
            <w:sz w:val="21"/>
            <w:szCs w:val="21"/>
            <w:u w:val="single"/>
            <w:rtl w:val="0"/>
          </w:rPr>
          <w:t xml:space="preserve">http://talents.elle.ua/</w:t>
        </w:r>
      </w:hyperlink>
      <w:r w:rsidDel="00000000" w:rsidR="00000000" w:rsidRPr="00000000">
        <w:rPr>
          <w:rFonts w:ascii="Times New Roman" w:cs="Times New Roman" w:eastAsia="Times New Roman" w:hAnsi="Times New Roman"/>
          <w:color w:val="252f37"/>
          <w:sz w:val="21"/>
          <w:szCs w:val="21"/>
          <w:rtl w:val="0"/>
        </w:rPr>
        <w:t xml:space="preserve"> </w:t>
      </w:r>
      <w:r w:rsidDel="00000000" w:rsidR="00000000" w:rsidRPr="00000000">
        <w:rPr>
          <w:color w:val="252f37"/>
          <w:sz w:val="15"/>
          <w:szCs w:val="15"/>
          <w:rtl w:val="0"/>
        </w:rPr>
        <w:t xml:space="preserve"> </w:t>
      </w:r>
      <w:r w:rsidDel="00000000" w:rsidR="00000000" w:rsidRPr="00000000">
        <w:rPr>
          <w:rFonts w:ascii="Times New Roman" w:cs="Times New Roman" w:eastAsia="Times New Roman" w:hAnsi="Times New Roman"/>
          <w:sz w:val="21"/>
          <w:szCs w:val="21"/>
          <w:rtl w:val="0"/>
        </w:rPr>
        <w:t xml:space="preserve">мотиваційний лист, який пояснюватиме причини участі у проекті i розкаже про плани Учасника на майбутнє, мотиваційний лист має бути стислим (до 1000 слів).</w:t>
      </w:r>
    </w:p>
    <w:p w:rsidR="00000000" w:rsidDel="00000000" w:rsidP="00000000" w:rsidRDefault="00000000" w:rsidRPr="00000000" w14:paraId="0000000E">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завантажити на сайті</w:t>
      </w:r>
      <w:hyperlink r:id="rId16">
        <w:r w:rsidDel="00000000" w:rsidR="00000000" w:rsidRPr="00000000">
          <w:rPr>
            <w:rFonts w:ascii="Times New Roman" w:cs="Times New Roman" w:eastAsia="Times New Roman" w:hAnsi="Times New Roman"/>
            <w:sz w:val="21"/>
            <w:szCs w:val="21"/>
            <w:rtl w:val="0"/>
          </w:rPr>
          <w:t xml:space="preserve"> </w:t>
        </w:r>
      </w:hyperlink>
      <w:hyperlink r:id="rId17">
        <w:r w:rsidDel="00000000" w:rsidR="00000000" w:rsidRPr="00000000">
          <w:rPr>
            <w:rFonts w:ascii="Times New Roman" w:cs="Times New Roman" w:eastAsia="Times New Roman" w:hAnsi="Times New Roman"/>
            <w:color w:val="1155cc"/>
            <w:sz w:val="21"/>
            <w:szCs w:val="21"/>
            <w:u w:val="single"/>
            <w:rtl w:val="0"/>
          </w:rPr>
          <w:t xml:space="preserve">http://talents.elle.ua/</w:t>
        </w:r>
      </w:hyperlink>
      <w:r w:rsidDel="00000000" w:rsidR="00000000" w:rsidRPr="00000000">
        <w:rPr>
          <w:rFonts w:ascii="Times New Roman" w:cs="Times New Roman" w:eastAsia="Times New Roman" w:hAnsi="Times New Roman"/>
          <w:color w:val="252f37"/>
          <w:sz w:val="21"/>
          <w:szCs w:val="21"/>
          <w:rtl w:val="0"/>
        </w:rPr>
        <w:t xml:space="preserve">  </w:t>
      </w:r>
      <w:r w:rsidDel="00000000" w:rsidR="00000000" w:rsidRPr="00000000">
        <w:rPr>
          <w:rFonts w:ascii="Times New Roman" w:cs="Times New Roman" w:eastAsia="Times New Roman" w:hAnsi="Times New Roman"/>
          <w:sz w:val="21"/>
          <w:szCs w:val="21"/>
          <w:rtl w:val="0"/>
        </w:rPr>
        <w:t xml:space="preserve">конкурсі роботи* Учасника.</w:t>
      </w:r>
    </w:p>
    <w:p w:rsidR="00000000" w:rsidDel="00000000" w:rsidP="00000000" w:rsidRDefault="00000000" w:rsidRPr="00000000" w14:paraId="0000000F">
      <w:pPr>
        <w:spacing w:after="160" w:lineRule="auto"/>
        <w:ind w:left="160"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0">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Конкурсною роботою для Учасника-стиліста є 4-10 фотографій, в зйомках яких Учасник брав участь як стиліст. Обов’язковим є надання двох категорiй фотографій – фешн-зйомки та предметної зйомки. Під фешн-зйомкою розуміється фотосессія присвячена модному одягу у єдиній концепції та стилістиці за участю моделей в одязі фешн-дизайнерів. Під предметною зйомкою слід розуміти фотозйомку у єдиній концепції та стилістиці за участю моделей або без з використанням аксесуарів, ювелірних прикрас або предметів розкоші. Всі надані роботи мають бути унікальними, які ніколи раніше не було оприлюднено у будь-який спосіб. Фотографії мають бути високої якостi.   </w:t>
      </w:r>
    </w:p>
    <w:p w:rsidR="00000000" w:rsidDel="00000000" w:rsidP="00000000" w:rsidRDefault="00000000" w:rsidRPr="00000000" w14:paraId="00000011">
      <w:pPr>
        <w:spacing w:after="1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Конкурсною роботою для Учасника-фотографа мають бути дві фотосессії, одна з яких присвячена модному одягу (4-10 фотографій); друга фотосессія присвячена ювелірним прикрасам або аксесуарам (4-10 фотографій). Під фотосессією присвяченою модному одягу слід розуміти фотозйомку у єдиній концепції та стилістиці за участю моделей в одязі фешн-дизайнерів. Під фотосессією присвяченою ювелірним прикрасам або аксесуарам слід розуміти фотозйомку у єдиній концепції та стилістиці за участю моделей або без з використанням ювелірних прикрас або аксесуарiв. </w:t>
      </w:r>
    </w:p>
    <w:p w:rsidR="00000000" w:rsidDel="00000000" w:rsidP="00000000" w:rsidRDefault="00000000" w:rsidRPr="00000000" w14:paraId="00000012">
      <w:pPr>
        <w:spacing w:after="1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Конкурсною роботою для Учасника-журналіста мають бути дві статті-огляди фешн трендів обсягом до 2000 символів кожна та 3 замітки-новини обсягом до 500 символів кожна</w:t>
      </w:r>
    </w:p>
    <w:p w:rsidR="00000000" w:rsidDel="00000000" w:rsidP="00000000" w:rsidRDefault="00000000" w:rsidRPr="00000000" w14:paraId="00000013">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2.3. Розмір однієї фотографії, що завантажується Учасником на сайт, не повинен перебільшувати 900, але бути не менше 700 пікселей по довгому боку. Роздільна здатність (розширення) – 300 dpi.  Формат фотографії – jpg. Для кольорових фотографій рекомендується AdobeRGB або RGB. Для чорно-білих – Gamma 2.2. Формат CMYK не дозволяється.</w:t>
      </w:r>
    </w:p>
    <w:p w:rsidR="00000000" w:rsidDel="00000000" w:rsidP="00000000" w:rsidRDefault="00000000" w:rsidRPr="00000000" w14:paraId="00000014">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2.4. Взяття участі у Конкурсі та/або факт завантаження будь-якої інформації, передбаченої п.п. 2.1. i 2.2 на сайт</w:t>
      </w:r>
      <w:hyperlink r:id="rId18">
        <w:r w:rsidDel="00000000" w:rsidR="00000000" w:rsidRPr="00000000">
          <w:rPr>
            <w:rFonts w:ascii="Times New Roman" w:cs="Times New Roman" w:eastAsia="Times New Roman" w:hAnsi="Times New Roman"/>
            <w:sz w:val="21"/>
            <w:szCs w:val="21"/>
            <w:rtl w:val="0"/>
          </w:rPr>
          <w:t xml:space="preserve"> </w:t>
        </w:r>
      </w:hyperlink>
      <w:hyperlink r:id="rId19">
        <w:r w:rsidDel="00000000" w:rsidR="00000000" w:rsidRPr="00000000">
          <w:rPr>
            <w:rFonts w:ascii="Times New Roman" w:cs="Times New Roman" w:eastAsia="Times New Roman" w:hAnsi="Times New Roman"/>
            <w:color w:val="0000ff"/>
            <w:sz w:val="21"/>
            <w:szCs w:val="21"/>
            <w:u w:val="single"/>
            <w:rtl w:val="0"/>
          </w:rPr>
          <w:t xml:space="preserve">http://talents.elle.ua</w:t>
        </w:r>
      </w:hyperlink>
      <w:r w:rsidDel="00000000" w:rsidR="00000000" w:rsidRPr="00000000">
        <w:rPr>
          <w:rFonts w:ascii="Times New Roman" w:cs="Times New Roman" w:eastAsia="Times New Roman" w:hAnsi="Times New Roman"/>
          <w:color w:val="252f37"/>
          <w:sz w:val="21"/>
          <w:szCs w:val="21"/>
          <w:rtl w:val="0"/>
        </w:rPr>
        <w:t xml:space="preserve">/</w:t>
      </w:r>
      <w:r w:rsidDel="00000000" w:rsidR="00000000" w:rsidRPr="00000000">
        <w:rPr>
          <w:rFonts w:ascii="Times New Roman" w:cs="Times New Roman" w:eastAsia="Times New Roman" w:hAnsi="Times New Roman"/>
          <w:sz w:val="21"/>
          <w:szCs w:val="21"/>
          <w:rtl w:val="0"/>
        </w:rPr>
        <w:t xml:space="preserve"> є підтвердженням факту згоди Учасником з Офіційними правилами та умовами участі в конкурсі </w:t>
      </w:r>
      <w:r w:rsidDel="00000000" w:rsidR="00000000" w:rsidRPr="00000000">
        <w:rPr>
          <w:rFonts w:ascii="Times New Roman" w:cs="Times New Roman" w:eastAsia="Times New Roman" w:hAnsi="Times New Roman"/>
          <w:b w:val="1"/>
          <w:rtl w:val="0"/>
        </w:rPr>
        <w:t xml:space="preserve">«Ель Талентс»</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color w:val="252f37"/>
          <w:sz w:val="21"/>
          <w:szCs w:val="21"/>
          <w:rtl w:val="0"/>
        </w:rPr>
        <w:t xml:space="preserve"> факту </w:t>
      </w:r>
      <w:r w:rsidDel="00000000" w:rsidR="00000000" w:rsidRPr="00000000">
        <w:rPr>
          <w:rFonts w:ascii="Times New Roman" w:cs="Times New Roman" w:eastAsia="Times New Roman" w:hAnsi="Times New Roman"/>
          <w:sz w:val="21"/>
          <w:szCs w:val="21"/>
          <w:rtl w:val="0"/>
        </w:rPr>
        <w:t xml:space="preserve">належності Учаснику всіх прав на фотографії, твори образотворчого мистецтва, ескізи (надалі Твори), а також є підтвердженням передачi Учасником Організатору прав на використання наданої Учасником інформації та Творів на відтворення, публічну демонстрацію, публічний показ, опублікування поліграфічним, електронним чи іншим способом, у кількості здатної задовольнити потреби публіки, шляхом їх продажу, здавання в майновий найм, побутового чи комерційного прокату, відчуження іншим способом, надання доступу до Твору через електронні системи інформації таким чином, що будь-яка особа може його отримати з будь-якого місця і у будь-який час за власним вибором, типрографічне відтворення (репродукування) – факсимільне відтворення у будь-якому розмірі (у тому числі збільшеному чи зменшеному) фотографії шляхом фотокопіювання або іншими подібними способами, переробку, адаптацію та інші подібні зміни, включення фотографій як складових частин до збірників, антологій, енциклопедій тощо, розповсюдження Організатором з будь-якою метою  в тому числі з рекламною, маркетинговою відповідно до ст. 1 та ст.15 Закону України «Про авторське право та суміжні права» без будь-якого відшкодування без обмеження території використання Творів та на строк правового захисту авторських прав згідно законодавству України.</w:t>
      </w:r>
    </w:p>
    <w:p w:rsidR="00000000" w:rsidDel="00000000" w:rsidP="00000000" w:rsidRDefault="00000000" w:rsidRPr="00000000" w14:paraId="00000015">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2.5. Учасник, який не відповідає умовам участі в Конкурсі не бере участі у визначенні Фiналiстiв та Переможців Конкурсу.</w:t>
      </w:r>
    </w:p>
    <w:p w:rsidR="00000000" w:rsidDel="00000000" w:rsidP="00000000" w:rsidRDefault="00000000" w:rsidRPr="00000000" w14:paraId="00000016">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2.6. Комісія для визначення Фiналiстiв та Переможців конкурсу може запросити Учасників на співбесіду в м. Київ, про що Учасник повідомляється за 2 (два) календарних дні до співбесіди по телефону, зазначеному в Анкеті або електронною поштою. </w:t>
      </w:r>
    </w:p>
    <w:p w:rsidR="00000000" w:rsidDel="00000000" w:rsidP="00000000" w:rsidRDefault="00000000" w:rsidRPr="00000000" w14:paraId="00000017">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2.7. Учасник, що бере участь у Конкурсі, не має права передавати права на оприлюднення  Творів будь-яким способом або оприлюднювати Твори самостійно до 31 грудня 2018 р. </w:t>
      </w:r>
    </w:p>
    <w:p w:rsidR="00000000" w:rsidDel="00000000" w:rsidP="00000000" w:rsidRDefault="00000000" w:rsidRPr="00000000" w14:paraId="00000018">
      <w:pPr>
        <w:spacing w:after="160" w:lineRule="auto"/>
        <w:ind w:left="160" w:firstLine="0"/>
        <w:jc w:val="both"/>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sz w:val="21"/>
          <w:szCs w:val="21"/>
          <w:rtl w:val="0"/>
        </w:rPr>
        <w:t xml:space="preserve">3. </w:t>
      </w:r>
      <w:r w:rsidDel="00000000" w:rsidR="00000000" w:rsidRPr="00000000">
        <w:rPr>
          <w:rFonts w:ascii="Times New Roman" w:cs="Times New Roman" w:eastAsia="Times New Roman" w:hAnsi="Times New Roman"/>
          <w:b w:val="1"/>
          <w:sz w:val="21"/>
          <w:szCs w:val="21"/>
          <w:rtl w:val="0"/>
        </w:rPr>
        <w:t xml:space="preserve">ВИЗНАЧЕННЯ ФІНАЛІСТІВ ТА ПЕРЕМОЖЦІВ КОНКУРСУ.</w:t>
      </w:r>
    </w:p>
    <w:p w:rsidR="00000000" w:rsidDel="00000000" w:rsidP="00000000" w:rsidRDefault="00000000" w:rsidRPr="00000000" w14:paraId="00000019">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3.1. Фіналісти та Переможці конкурсу визначаються комісією, до складу якої входить головний редактор українського видання ELLE, головний редактор elle.ua, арт-директор українського видання ELLE.</w:t>
      </w:r>
    </w:p>
    <w:p w:rsidR="00000000" w:rsidDel="00000000" w:rsidP="00000000" w:rsidRDefault="00000000" w:rsidRPr="00000000" w14:paraId="0000001A">
      <w:pPr>
        <w:spacing w:after="8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3.2.</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Фіналісти та Переможці Конкурсу визначаються в номінаціях: кращий фотограф, кращий стиліст, кращий журналiст, на думку українського видання ELLE. Для визначення Фіналістів та Переможців комісія вивчає надані Учасниками матеріали та інформацію, а також може запросити Учасників на співбесіду і врахувати при визначенні Переможців результати співбесід.</w:t>
      </w:r>
    </w:p>
    <w:p w:rsidR="00000000" w:rsidDel="00000000" w:rsidP="00000000" w:rsidRDefault="00000000" w:rsidRPr="00000000" w14:paraId="0000001B">
      <w:pPr>
        <w:spacing w:after="80" w:lineRule="auto"/>
        <w:ind w:left="140" w:firstLine="0"/>
        <w:jc w:val="both"/>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21"/>
          <w:szCs w:val="21"/>
          <w:rtl w:val="0"/>
        </w:rPr>
        <w:t xml:space="preserve">3.3.  Комісія крім Переможців визначає по 2 Учасника у кожній з номінації, які можуть отримати статус Переможця за умови настання обставин, передбачених п.4.2. даних Офіційних правил та умов участі в конкурсі </w:t>
      </w:r>
      <w:r w:rsidDel="00000000" w:rsidR="00000000" w:rsidRPr="00000000">
        <w:rPr>
          <w:rFonts w:ascii="Times New Roman" w:cs="Times New Roman" w:eastAsia="Times New Roman" w:hAnsi="Times New Roman"/>
          <w:b w:val="1"/>
          <w:rtl w:val="0"/>
        </w:rPr>
        <w:t xml:space="preserve">«Ель Талентс»</w:t>
      </w:r>
      <w:r w:rsidDel="00000000" w:rsidR="00000000" w:rsidRPr="00000000">
        <w:rPr>
          <w:rFonts w:ascii="Times New Roman" w:cs="Times New Roman" w:eastAsia="Times New Roman" w:hAnsi="Times New Roman"/>
          <w:sz w:val="15"/>
          <w:szCs w:val="15"/>
          <w:rtl w:val="0"/>
        </w:rPr>
        <w:t xml:space="preserve">.</w:t>
      </w:r>
    </w:p>
    <w:p w:rsidR="00000000" w:rsidDel="00000000" w:rsidP="00000000" w:rsidRDefault="00000000" w:rsidRPr="00000000" w14:paraId="0000001C">
      <w:pPr>
        <w:spacing w:after="80" w:lineRule="auto"/>
        <w:ind w:left="140" w:firstLine="0"/>
        <w:jc w:val="both"/>
        <w:rPr>
          <w:rFonts w:ascii="Times New Roman" w:cs="Times New Roman" w:eastAsia="Times New Roman" w:hAnsi="Times New Roman"/>
          <w:color w:val="252f37"/>
          <w:sz w:val="21"/>
          <w:szCs w:val="21"/>
        </w:rPr>
      </w:pPr>
      <w:r w:rsidDel="00000000" w:rsidR="00000000" w:rsidRPr="00000000">
        <w:rPr>
          <w:rFonts w:ascii="Times New Roman" w:cs="Times New Roman" w:eastAsia="Times New Roman" w:hAnsi="Times New Roman"/>
          <w:sz w:val="21"/>
          <w:szCs w:val="21"/>
          <w:rtl w:val="0"/>
        </w:rPr>
        <w:t xml:space="preserve">3.4. Кожен з Переможців Конкурсу має право на отримання Заохочення від Організатору Конкурсу. </w:t>
      </w:r>
      <w:r w:rsidDel="00000000" w:rsidR="00000000" w:rsidRPr="00000000">
        <w:rPr>
          <w:rtl w:val="0"/>
        </w:rPr>
      </w:r>
    </w:p>
    <w:p w:rsidR="00000000" w:rsidDel="00000000" w:rsidP="00000000" w:rsidRDefault="00000000" w:rsidRPr="00000000" w14:paraId="0000001D">
      <w:pPr>
        <w:spacing w:after="160" w:lineRule="auto"/>
        <w:ind w:left="1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3.5. Організатор має право запросити додаткову інформацію або документи, що підтверджують достовірність персональних даних Учасників Конкурсу та необхідні для оформлення Заохочення  Переможцям.</w:t>
      </w:r>
    </w:p>
    <w:p w:rsidR="00000000" w:rsidDel="00000000" w:rsidP="00000000" w:rsidRDefault="00000000" w:rsidRPr="00000000" w14:paraId="0000001E">
      <w:pPr>
        <w:spacing w:after="8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bff.harpersbazaar.com.ua/" TargetMode="External"/><Relationship Id="rId10" Type="http://schemas.openxmlformats.org/officeDocument/2006/relationships/hyperlink" Target="http://bff.harpersbazaar.com.ua/" TargetMode="External"/><Relationship Id="rId13" Type="http://schemas.openxmlformats.org/officeDocument/2006/relationships/hyperlink" Target="http://bff.harpersbazaar.com.ua/" TargetMode="External"/><Relationship Id="rId12" Type="http://schemas.openxmlformats.org/officeDocument/2006/relationships/hyperlink" Target="http://bff.harpersbazaar.com.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alents.elle.ua/" TargetMode="External"/><Relationship Id="rId15" Type="http://schemas.openxmlformats.org/officeDocument/2006/relationships/hyperlink" Target="http://talents.elle.ua/" TargetMode="External"/><Relationship Id="rId14" Type="http://schemas.openxmlformats.org/officeDocument/2006/relationships/hyperlink" Target="http://bff.harpersbazaar.com.ua/" TargetMode="External"/><Relationship Id="rId17" Type="http://schemas.openxmlformats.org/officeDocument/2006/relationships/hyperlink" Target="http://talents.elle.ua/" TargetMode="External"/><Relationship Id="rId16" Type="http://schemas.openxmlformats.org/officeDocument/2006/relationships/hyperlink" Target="http://bff.harpersbazaar.com.ua/" TargetMode="External"/><Relationship Id="rId5" Type="http://schemas.openxmlformats.org/officeDocument/2006/relationships/styles" Target="styles.xml"/><Relationship Id="rId19" Type="http://schemas.openxmlformats.org/officeDocument/2006/relationships/hyperlink" Target="http://bff.harpersbazaar.com.ua/" TargetMode="External"/><Relationship Id="rId6" Type="http://schemas.openxmlformats.org/officeDocument/2006/relationships/hyperlink" Target="http://bff.harpersbazaar.com.ua/" TargetMode="External"/><Relationship Id="rId18" Type="http://schemas.openxmlformats.org/officeDocument/2006/relationships/hyperlink" Target="http://bff.harpersbazaar.com.ua/" TargetMode="External"/><Relationship Id="rId7" Type="http://schemas.openxmlformats.org/officeDocument/2006/relationships/hyperlink" Target="http://bff.harpersbazaar.com.ua/" TargetMode="External"/><Relationship Id="rId8" Type="http://schemas.openxmlformats.org/officeDocument/2006/relationships/hyperlink" Target="http://bff.harpersbazaar.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